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A4A" w:rsidRDefault="003D5A4A">
      <w:bookmarkStart w:id="0" w:name="_GoBack"/>
      <w:bookmarkEnd w:id="0"/>
    </w:p>
    <w:p w:rsidR="00B2645E" w:rsidRDefault="00B2645E" w:rsidP="00B2645E">
      <w:pPr>
        <w:spacing w:after="0" w:line="240" w:lineRule="auto"/>
        <w:ind w:right="252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563BF">
        <w:rPr>
          <w:rFonts w:ascii="Times New Roman" w:eastAsia="Times New Roman" w:hAnsi="Times New Roman" w:cs="Times New Roman"/>
          <w:sz w:val="24"/>
        </w:rPr>
        <w:t>Приложение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C563BF">
        <w:rPr>
          <w:rFonts w:ascii="Times New Roman" w:eastAsia="Times New Roman" w:hAnsi="Times New Roman" w:cs="Times New Roman"/>
          <w:sz w:val="24"/>
        </w:rPr>
        <w:t xml:space="preserve"> </w:t>
      </w:r>
    </w:p>
    <w:p w:rsidR="00B2645E" w:rsidRDefault="00B2645E" w:rsidP="00B264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63BF">
        <w:rPr>
          <w:rFonts w:ascii="Times New Roman" w:hAnsi="Times New Roman" w:cs="Times New Roman"/>
          <w:b/>
          <w:sz w:val="28"/>
          <w:szCs w:val="28"/>
        </w:rPr>
        <w:tab/>
      </w:r>
    </w:p>
    <w:p w:rsidR="00B2645E" w:rsidRDefault="00B2645E" w:rsidP="00B264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Исполнение р</w:t>
      </w:r>
      <w:r w:rsidRPr="00C563BF">
        <w:rPr>
          <w:rFonts w:ascii="Times New Roman" w:hAnsi="Times New Roman" w:cs="Times New Roman"/>
          <w:b/>
          <w:sz w:val="28"/>
          <w:szCs w:val="28"/>
        </w:rPr>
        <w:t>ешени</w:t>
      </w:r>
      <w:r>
        <w:rPr>
          <w:rFonts w:ascii="Times New Roman" w:hAnsi="Times New Roman" w:cs="Times New Roman"/>
          <w:b/>
          <w:sz w:val="28"/>
          <w:szCs w:val="28"/>
        </w:rPr>
        <w:t>я двадцат</w:t>
      </w:r>
      <w:r w:rsidR="00772037">
        <w:rPr>
          <w:rFonts w:ascii="Times New Roman" w:hAnsi="Times New Roman" w:cs="Times New Roman"/>
          <w:b/>
          <w:sz w:val="28"/>
          <w:szCs w:val="28"/>
        </w:rPr>
        <w:t xml:space="preserve">ь первого </w:t>
      </w:r>
      <w:r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</w:p>
    <w:p w:rsidR="00B2645E" w:rsidRDefault="00B2645E" w:rsidP="00B264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Координационного совета представительных органов местного самоуправления муниципальных образований ХМАО - Югры и Думы ХМАО – Югры  </w:t>
      </w:r>
    </w:p>
    <w:p w:rsidR="00B2645E" w:rsidRDefault="00B2645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1703"/>
        <w:gridCol w:w="12034"/>
      </w:tblGrid>
      <w:tr w:rsidR="000331F7" w:rsidRPr="000331F7" w:rsidTr="008C025C">
        <w:tc>
          <w:tcPr>
            <w:tcW w:w="540" w:type="dxa"/>
          </w:tcPr>
          <w:p w:rsidR="000331F7" w:rsidRPr="000331F7" w:rsidRDefault="000331F7" w:rsidP="00B2645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31F7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0" w:type="auto"/>
          </w:tcPr>
          <w:p w:rsidR="000331F7" w:rsidRPr="000331F7" w:rsidRDefault="000331F7" w:rsidP="00B2645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31F7">
              <w:rPr>
                <w:rFonts w:ascii="Times New Roman" w:hAnsi="Times New Roman" w:cs="Times New Roman"/>
                <w:b/>
                <w:sz w:val="28"/>
                <w:szCs w:val="28"/>
              </w:rPr>
              <w:t>№ п/р</w:t>
            </w:r>
          </w:p>
        </w:tc>
        <w:tc>
          <w:tcPr>
            <w:tcW w:w="0" w:type="auto"/>
          </w:tcPr>
          <w:p w:rsidR="000331F7" w:rsidRPr="000331F7" w:rsidRDefault="000331F7" w:rsidP="00B2645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31F7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об исполнении</w:t>
            </w:r>
          </w:p>
        </w:tc>
      </w:tr>
      <w:tr w:rsidR="008C025C" w:rsidRPr="000331F7" w:rsidTr="008C025C">
        <w:tc>
          <w:tcPr>
            <w:tcW w:w="540" w:type="dxa"/>
            <w:vMerge w:val="restart"/>
          </w:tcPr>
          <w:p w:rsidR="008C025C" w:rsidRPr="000331F7" w:rsidRDefault="008C025C" w:rsidP="000331F7">
            <w:pPr>
              <w:pStyle w:val="a4"/>
              <w:numPr>
                <w:ilvl w:val="0"/>
                <w:numId w:val="5"/>
              </w:numPr>
              <w:spacing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 w:val="restart"/>
          </w:tcPr>
          <w:p w:rsidR="008C025C" w:rsidRPr="000331F7" w:rsidRDefault="008C025C" w:rsidP="000331F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31F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Пункт 2</w:t>
            </w:r>
          </w:p>
        </w:tc>
        <w:tc>
          <w:tcPr>
            <w:tcW w:w="0" w:type="auto"/>
          </w:tcPr>
          <w:p w:rsidR="008C025C" w:rsidRPr="000331F7" w:rsidRDefault="008C025C" w:rsidP="000331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1F7">
              <w:rPr>
                <w:rFonts w:ascii="Times New Roman" w:hAnsi="Times New Roman" w:cs="Times New Roman"/>
                <w:sz w:val="28"/>
                <w:szCs w:val="28"/>
              </w:rPr>
              <w:t>По подпункту 1:</w:t>
            </w:r>
          </w:p>
          <w:p w:rsidR="008C025C" w:rsidRPr="000331F7" w:rsidRDefault="008C025C" w:rsidP="000331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1F7">
              <w:rPr>
                <w:rFonts w:ascii="Times New Roman" w:hAnsi="Times New Roman" w:cs="Times New Roman"/>
                <w:sz w:val="28"/>
                <w:szCs w:val="28"/>
              </w:rPr>
              <w:t>В период с 18.04.2023 по 27.04.2023 отделом по работе с общественными организациями и профилактике экстремизма администрации города Радужный организован и проведен опрос представителей социально ориентированных некоммерческих организаций по выявлению наиболее эффективных механизмов поддержки социально ориентированных некоммерческих организаций, а также их потребности в иных формах поддержки (далее - опрос).</w:t>
            </w:r>
          </w:p>
          <w:p w:rsidR="008C025C" w:rsidRPr="000331F7" w:rsidRDefault="008C025C" w:rsidP="000331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1F7">
              <w:rPr>
                <w:rFonts w:ascii="Times New Roman" w:hAnsi="Times New Roman" w:cs="Times New Roman"/>
                <w:sz w:val="28"/>
                <w:szCs w:val="28"/>
              </w:rPr>
              <w:t>В опросе приняли участие двадцать четыре представителя социально ориентированных некоммерческих организаций.</w:t>
            </w:r>
          </w:p>
          <w:p w:rsidR="008C025C" w:rsidRPr="000331F7" w:rsidRDefault="008C025C" w:rsidP="000331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1F7">
              <w:rPr>
                <w:rFonts w:ascii="Times New Roman" w:hAnsi="Times New Roman" w:cs="Times New Roman"/>
                <w:sz w:val="28"/>
                <w:szCs w:val="28"/>
              </w:rPr>
              <w:t>По результатам опроса выявлены наиболее эффективные механизмы поддержки СОНКО:</w:t>
            </w:r>
          </w:p>
          <w:p w:rsidR="008C025C" w:rsidRPr="000331F7" w:rsidRDefault="008C025C" w:rsidP="000331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1F7">
              <w:rPr>
                <w:rFonts w:ascii="Times New Roman" w:hAnsi="Times New Roman" w:cs="Times New Roman"/>
                <w:sz w:val="28"/>
                <w:szCs w:val="28"/>
              </w:rPr>
              <w:t>1. Финансовая:</w:t>
            </w:r>
          </w:p>
          <w:p w:rsidR="008C025C" w:rsidRPr="000331F7" w:rsidRDefault="008C025C" w:rsidP="000331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1F7">
              <w:rPr>
                <w:rFonts w:ascii="Times New Roman" w:hAnsi="Times New Roman" w:cs="Times New Roman"/>
                <w:sz w:val="28"/>
                <w:szCs w:val="28"/>
              </w:rPr>
              <w:t>Администрацией города Радужный предоставляется субсидия:</w:t>
            </w:r>
          </w:p>
          <w:p w:rsidR="008C025C" w:rsidRPr="000331F7" w:rsidRDefault="008C025C" w:rsidP="000331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1F7">
              <w:rPr>
                <w:rFonts w:ascii="Times New Roman" w:hAnsi="Times New Roman" w:cs="Times New Roman"/>
                <w:sz w:val="28"/>
                <w:szCs w:val="28"/>
              </w:rPr>
              <w:t>- на оплату (погашение задолженности) жилищно-коммунальных услуг; - в целях оказания финансовой поддержки общественным организациям ветеранов (пенсионеров) войны, труда, Вооруженных Сил, правоохранительных органов, Афганистана и Чеченских событий, инвалидов;</w:t>
            </w:r>
          </w:p>
          <w:p w:rsidR="008C025C" w:rsidRPr="000331F7" w:rsidRDefault="008C025C" w:rsidP="000331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1F7">
              <w:rPr>
                <w:rFonts w:ascii="Times New Roman" w:hAnsi="Times New Roman" w:cs="Times New Roman"/>
                <w:sz w:val="28"/>
                <w:szCs w:val="28"/>
              </w:rPr>
              <w:t>- в целях оказания финансовой поддержки на реализацию социально значимых проектов, направленных на развитие гражданского общества в городе Радужный, а также на проекты, направленные на профилактику экстремизма, укрепление межнациональных и межконфессиональных отношений.</w:t>
            </w:r>
          </w:p>
          <w:p w:rsidR="008C025C" w:rsidRPr="000331F7" w:rsidRDefault="008C025C" w:rsidP="000331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1F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 Имущественная:</w:t>
            </w:r>
          </w:p>
          <w:p w:rsidR="008C025C" w:rsidRPr="000331F7" w:rsidRDefault="008C025C" w:rsidP="000331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1F7">
              <w:rPr>
                <w:rFonts w:ascii="Times New Roman" w:hAnsi="Times New Roman" w:cs="Times New Roman"/>
                <w:sz w:val="28"/>
                <w:szCs w:val="28"/>
              </w:rPr>
              <w:t>Оказание имущественной поддержки социально ориентированным некоммерческим организациям органами местного самоуправления осуществляется путем передачи во владение и (или) в пользование некоммерческим организациям муниципального имущества.</w:t>
            </w:r>
          </w:p>
          <w:p w:rsidR="008C025C" w:rsidRPr="000331F7" w:rsidRDefault="008C025C" w:rsidP="000331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1F7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со статьей 13 решения Думы города Радужный от Решение Думы города Радужный от 28.06.2012 № 287 «О порядке управления и распоряжения имуществом, находящимся в муниципальной собственности города Радужный» объекты, находящиеся в муниципальной собственности могут быть переданы в безвозмездное пользование государственным и муниципальным учреждениям, а также некоммерческим организациям, созданным в форме ассоциаций и союзов, общественных организаций (объединений), социально ориентированным некоммерческим организациям. </w:t>
            </w:r>
          </w:p>
          <w:p w:rsidR="008C025C" w:rsidRPr="000331F7" w:rsidRDefault="008C025C" w:rsidP="000331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1F7">
              <w:rPr>
                <w:rFonts w:ascii="Times New Roman" w:hAnsi="Times New Roman" w:cs="Times New Roman"/>
                <w:sz w:val="28"/>
                <w:szCs w:val="28"/>
              </w:rPr>
              <w:t>3. Консультационная:</w:t>
            </w:r>
          </w:p>
          <w:p w:rsidR="008C025C" w:rsidRPr="000331F7" w:rsidRDefault="008C025C" w:rsidP="000331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1F7">
              <w:rPr>
                <w:rFonts w:ascii="Times New Roman" w:hAnsi="Times New Roman" w:cs="Times New Roman"/>
                <w:sz w:val="28"/>
                <w:szCs w:val="28"/>
              </w:rPr>
              <w:t>По состоянию на 01.05.2023 г. отделом по работе с общественными организациями и профилактике экстремизма администрации города Радужный представителям социально ориентированных некоммерческих организаций предоставлено более 100 консультаций.</w:t>
            </w:r>
          </w:p>
          <w:p w:rsidR="008C025C" w:rsidRPr="000331F7" w:rsidRDefault="008C025C" w:rsidP="000331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31F7">
              <w:rPr>
                <w:rFonts w:ascii="Times New Roman" w:hAnsi="Times New Roman" w:cs="Times New Roman"/>
                <w:sz w:val="28"/>
                <w:szCs w:val="28"/>
              </w:rPr>
              <w:t>Ресурсный центр поддержки СО НКО, созданный на базе отдела по работе с общественными организациями и профилактике экстремизма администрации города Радужный, оказывает некоммерческому сектору финансовую, имущественную, образовательную, информационную и консультационную поддержку.</w:t>
            </w:r>
          </w:p>
        </w:tc>
      </w:tr>
      <w:tr w:rsidR="008C025C" w:rsidRPr="000331F7" w:rsidTr="008C025C">
        <w:tc>
          <w:tcPr>
            <w:tcW w:w="540" w:type="dxa"/>
            <w:vMerge/>
          </w:tcPr>
          <w:p w:rsidR="008C025C" w:rsidRPr="00AF5792" w:rsidRDefault="008C025C" w:rsidP="00AF5792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8C025C" w:rsidRPr="000331F7" w:rsidRDefault="008C025C" w:rsidP="00295A2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8C025C" w:rsidRPr="000331F7" w:rsidRDefault="008C025C" w:rsidP="000331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1F7">
              <w:rPr>
                <w:rFonts w:ascii="Times New Roman" w:hAnsi="Times New Roman" w:cs="Times New Roman"/>
                <w:sz w:val="28"/>
                <w:szCs w:val="28"/>
              </w:rPr>
              <w:t>По подпункту 2:</w:t>
            </w:r>
          </w:p>
          <w:p w:rsidR="008C025C" w:rsidRPr="000331F7" w:rsidRDefault="008C025C" w:rsidP="000331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331F7">
              <w:rPr>
                <w:rFonts w:ascii="Times New Roman" w:hAnsi="Times New Roman" w:cs="Times New Roman"/>
                <w:sz w:val="28"/>
                <w:szCs w:val="28"/>
              </w:rPr>
              <w:t>С целью развития межмуниципального сотрудничества, обмена опытом ресурсным центром развития НКО в городе Радужный, созданным на базе Частного образовательного учреждения Варьеганский учебный центр «Нефтяник» Дополнительного профессионального образования 12.05.2023 года прошло  мероприятие «Взаимодействие СОНКО с Управлением социальной защиты населения, опеки и попечительства»  Для участия в мероприятии приглашены специалисты ресурсных центров и представители социально ориентированных некоммерческих организаций других муниципальных образований Ханты-Мансийского автономного округа – Югры.</w:t>
            </w:r>
          </w:p>
        </w:tc>
      </w:tr>
      <w:tr w:rsidR="000331F7" w:rsidRPr="000331F7" w:rsidTr="008C025C">
        <w:tc>
          <w:tcPr>
            <w:tcW w:w="540" w:type="dxa"/>
          </w:tcPr>
          <w:p w:rsidR="000331F7" w:rsidRPr="000331F7" w:rsidRDefault="000331F7" w:rsidP="000331F7">
            <w:pPr>
              <w:pStyle w:val="a4"/>
              <w:numPr>
                <w:ilvl w:val="0"/>
                <w:numId w:val="5"/>
              </w:numPr>
              <w:spacing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0331F7" w:rsidRPr="000331F7" w:rsidRDefault="000331F7" w:rsidP="000331F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31F7">
              <w:rPr>
                <w:rFonts w:ascii="Times New Roman" w:hAnsi="Times New Roman" w:cs="Times New Roman"/>
                <w:b/>
                <w:sz w:val="28"/>
                <w:szCs w:val="28"/>
              </w:rPr>
              <w:t>Пункт 3</w:t>
            </w:r>
          </w:p>
        </w:tc>
        <w:tc>
          <w:tcPr>
            <w:tcW w:w="0" w:type="auto"/>
          </w:tcPr>
          <w:p w:rsidR="000331F7" w:rsidRPr="000331F7" w:rsidRDefault="000331F7" w:rsidP="000331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31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целях реализации жилищных прав граждан, проживающих в аварийном жилищном фонде, администрацией города Радужный на постоянной основе проводится консультационно-</w:t>
            </w:r>
            <w:r w:rsidRPr="000331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разъяснительная работа с гражданами по вопросу переселения из аварийного жилищного фонда. Соответствующая информация доводится до заинтересованных лиц в ходе личных приемов, в ответах на поступающие письменные и электронные обращения, размещается на стендах в помещениях, занимаемых ответственными структурными подразделениями администрации города Радужный.</w:t>
            </w:r>
          </w:p>
        </w:tc>
      </w:tr>
      <w:tr w:rsidR="000331F7" w:rsidRPr="000331F7" w:rsidTr="008C025C">
        <w:trPr>
          <w:trHeight w:val="1499"/>
        </w:trPr>
        <w:tc>
          <w:tcPr>
            <w:tcW w:w="540" w:type="dxa"/>
            <w:vMerge w:val="restart"/>
          </w:tcPr>
          <w:p w:rsidR="000331F7" w:rsidRPr="000331F7" w:rsidRDefault="000331F7" w:rsidP="000331F7">
            <w:pPr>
              <w:pStyle w:val="a4"/>
              <w:numPr>
                <w:ilvl w:val="0"/>
                <w:numId w:val="5"/>
              </w:numPr>
              <w:spacing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 w:val="restart"/>
          </w:tcPr>
          <w:p w:rsidR="000331F7" w:rsidRPr="000331F7" w:rsidRDefault="000331F7" w:rsidP="00B2645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31F7">
              <w:rPr>
                <w:rFonts w:ascii="Times New Roman" w:hAnsi="Times New Roman" w:cs="Times New Roman"/>
                <w:b/>
                <w:sz w:val="28"/>
                <w:szCs w:val="28"/>
              </w:rPr>
              <w:t>Пункт 4</w:t>
            </w:r>
          </w:p>
        </w:tc>
        <w:tc>
          <w:tcPr>
            <w:tcW w:w="0" w:type="auto"/>
          </w:tcPr>
          <w:p w:rsidR="000331F7" w:rsidRPr="000331F7" w:rsidRDefault="000331F7" w:rsidP="000331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31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 подпункту 1: </w:t>
            </w:r>
          </w:p>
          <w:p w:rsidR="000331F7" w:rsidRPr="000331F7" w:rsidRDefault="000331F7" w:rsidP="000331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31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первичное отделение Общероссийского общественно-государственного движения детей и молодежи «Движение первых» будет открыто на базе АУ ГМЦ «Вектор М» города Радужный в июне 2023 года; </w:t>
            </w:r>
          </w:p>
        </w:tc>
      </w:tr>
      <w:tr w:rsidR="000331F7" w:rsidRPr="000331F7" w:rsidTr="008C025C">
        <w:trPr>
          <w:trHeight w:val="699"/>
        </w:trPr>
        <w:tc>
          <w:tcPr>
            <w:tcW w:w="540" w:type="dxa"/>
            <w:vMerge/>
          </w:tcPr>
          <w:p w:rsidR="000331F7" w:rsidRPr="000331F7" w:rsidRDefault="000331F7" w:rsidP="000331F7">
            <w:pPr>
              <w:pStyle w:val="a4"/>
              <w:numPr>
                <w:ilvl w:val="0"/>
                <w:numId w:val="5"/>
              </w:numPr>
              <w:spacing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0331F7" w:rsidRPr="000331F7" w:rsidRDefault="000331F7" w:rsidP="00B2645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0331F7" w:rsidRPr="000331F7" w:rsidRDefault="000331F7" w:rsidP="000331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31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 подпункту 2: </w:t>
            </w:r>
          </w:p>
          <w:p w:rsidR="000331F7" w:rsidRPr="000331F7" w:rsidRDefault="000331F7" w:rsidP="000331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31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Ежегодно на всех официальных страницах МАУ ДО «ДШИ» города Радужный и МАУ ДО «ДХШ» города Радужный выкладывается информация о наборе детей на новый учебный год. В рабочее время по указанным телефонам всегда можно получить интересующую информацию по поводу набора детей. </w:t>
            </w:r>
          </w:p>
          <w:p w:rsidR="000331F7" w:rsidRPr="000331F7" w:rsidRDefault="000331F7" w:rsidP="000331F7">
            <w:pPr>
              <w:pStyle w:val="Default"/>
              <w:jc w:val="both"/>
              <w:rPr>
                <w:sz w:val="28"/>
                <w:szCs w:val="28"/>
              </w:rPr>
            </w:pPr>
            <w:r w:rsidRPr="000331F7">
              <w:rPr>
                <w:sz w:val="28"/>
                <w:szCs w:val="28"/>
              </w:rPr>
              <w:t>Обучение в школах происходит на безвозмездной основе и любой несовершеннолетний в возрасте с 6,5 лет до 17 лет может получить образовательные услуги: в МАУ ДО «ДХШ» города Радужный по дополнительной предпрофессиональной общеобразовательной программе в области искусств «Живопись»; в МАУ ДО «ДШИ» города Радужный по дополнительными предпрофессиональным общеобразовательным программам в области искусств «Живопись», «Фортепиано», «Народные инструменты», «Струнные инструменты», «Духовые и ударные</w:t>
            </w:r>
            <w:r>
              <w:rPr>
                <w:sz w:val="28"/>
                <w:szCs w:val="28"/>
              </w:rPr>
              <w:t xml:space="preserve"> </w:t>
            </w:r>
            <w:r w:rsidRPr="000331F7">
              <w:rPr>
                <w:sz w:val="28"/>
                <w:szCs w:val="28"/>
              </w:rPr>
              <w:t xml:space="preserve">инструменты», «Хореография» и по дополнительной общеразвивающей программе «Художественно-эстетическое развитие». </w:t>
            </w:r>
          </w:p>
          <w:p w:rsidR="000331F7" w:rsidRPr="000331F7" w:rsidRDefault="000331F7" w:rsidP="000331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31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Также, ежегодно в детских школах искусств проходит мероприятие «День открытых дверей». Посетить данное мероприятии могут все желающие, информация о проводимом мероприятии распространяется на официальных сайтах учреждений и на официальных страницах в социальных сетях.</w:t>
            </w:r>
          </w:p>
        </w:tc>
      </w:tr>
      <w:tr w:rsidR="000331F7" w:rsidRPr="000331F7" w:rsidTr="008C025C">
        <w:tc>
          <w:tcPr>
            <w:tcW w:w="540" w:type="dxa"/>
          </w:tcPr>
          <w:p w:rsidR="000331F7" w:rsidRPr="000331F7" w:rsidRDefault="000331F7" w:rsidP="000331F7">
            <w:pPr>
              <w:pStyle w:val="a4"/>
              <w:numPr>
                <w:ilvl w:val="0"/>
                <w:numId w:val="5"/>
              </w:numPr>
              <w:spacing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0331F7" w:rsidRPr="000331F7" w:rsidRDefault="000331F7" w:rsidP="00B2645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31F7">
              <w:rPr>
                <w:rFonts w:ascii="Times New Roman" w:hAnsi="Times New Roman" w:cs="Times New Roman"/>
                <w:b/>
                <w:sz w:val="28"/>
                <w:szCs w:val="28"/>
              </w:rPr>
              <w:t>Пункт 5</w:t>
            </w:r>
          </w:p>
        </w:tc>
        <w:tc>
          <w:tcPr>
            <w:tcW w:w="0" w:type="auto"/>
          </w:tcPr>
          <w:p w:rsidR="000331F7" w:rsidRPr="000331F7" w:rsidRDefault="000331F7" w:rsidP="000331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31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Программой Ханты-Мансийского автономного округа - Югры «Модернизация первичного звена здравоохранения», утвержденной постановлением Правительства Ханты-Мансийского автономного округа - Югры от 14.12.2020 № 566-п на территории города Радужный строительство и реконструкция объектов здравоохранения не предусмотрено. Вместе с тем администрация города </w:t>
            </w:r>
            <w:r w:rsidRPr="000331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Радужный приняла к руководству и исполнению рекомендации круглого стола в части своевременного рассмотрения вопросов выделения земельных участков под строительство и реконструкцию объектов медицинских организаций; предоставления технических условий для подключения объектов медицинских организаций; участия представителей органов местного самоуправления в проведении контрольных мероприятий по приемке объектов здравоохранения в случае их строительства, реконструкции.</w:t>
            </w:r>
          </w:p>
        </w:tc>
      </w:tr>
      <w:tr w:rsidR="000331F7" w:rsidRPr="000331F7" w:rsidTr="008C025C">
        <w:tc>
          <w:tcPr>
            <w:tcW w:w="540" w:type="dxa"/>
          </w:tcPr>
          <w:p w:rsidR="000331F7" w:rsidRPr="000331F7" w:rsidRDefault="000331F7" w:rsidP="000331F7">
            <w:pPr>
              <w:pStyle w:val="a4"/>
              <w:numPr>
                <w:ilvl w:val="0"/>
                <w:numId w:val="5"/>
              </w:numPr>
              <w:spacing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0331F7" w:rsidRPr="000331F7" w:rsidRDefault="000331F7" w:rsidP="00B2645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31F7">
              <w:rPr>
                <w:rFonts w:ascii="Times New Roman" w:hAnsi="Times New Roman" w:cs="Times New Roman"/>
                <w:b/>
                <w:sz w:val="28"/>
                <w:szCs w:val="28"/>
              </w:rPr>
              <w:t>Пункт 6</w:t>
            </w:r>
          </w:p>
        </w:tc>
        <w:tc>
          <w:tcPr>
            <w:tcW w:w="0" w:type="auto"/>
          </w:tcPr>
          <w:p w:rsidR="000331F7" w:rsidRPr="000331F7" w:rsidRDefault="000331F7" w:rsidP="000331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31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Администрацией города Радужный подготовлен проект постановления администрации города «Об утверждении Положения о порядке выявления и принятия мер в отношении брошенных, разукомплектованных транспортных средств на территории города Радужный», который в настоящее время проходит процедуру согласования.</w:t>
            </w:r>
          </w:p>
        </w:tc>
      </w:tr>
      <w:tr w:rsidR="000331F7" w:rsidRPr="000331F7" w:rsidTr="008C025C">
        <w:tc>
          <w:tcPr>
            <w:tcW w:w="540" w:type="dxa"/>
          </w:tcPr>
          <w:p w:rsidR="000331F7" w:rsidRPr="000331F7" w:rsidRDefault="000331F7" w:rsidP="000331F7">
            <w:pPr>
              <w:pStyle w:val="a4"/>
              <w:numPr>
                <w:ilvl w:val="0"/>
                <w:numId w:val="5"/>
              </w:numPr>
              <w:spacing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0331F7" w:rsidRPr="000331F7" w:rsidRDefault="000331F7" w:rsidP="00B2645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31F7">
              <w:rPr>
                <w:rFonts w:ascii="Times New Roman" w:hAnsi="Times New Roman" w:cs="Times New Roman"/>
                <w:b/>
                <w:sz w:val="28"/>
                <w:szCs w:val="28"/>
              </w:rPr>
              <w:t>Рекомендации Круглого стола</w:t>
            </w:r>
          </w:p>
        </w:tc>
        <w:tc>
          <w:tcPr>
            <w:tcW w:w="0" w:type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1596"/>
              <w:gridCol w:w="222"/>
            </w:tblGrid>
            <w:tr w:rsidR="000331F7" w:rsidRPr="000331F7">
              <w:trPr>
                <w:trHeight w:val="610"/>
              </w:trPr>
              <w:tc>
                <w:tcPr>
                  <w:tcW w:w="0" w:type="auto"/>
                </w:tcPr>
                <w:p w:rsidR="000331F7" w:rsidRPr="000331F7" w:rsidRDefault="000331F7" w:rsidP="000331F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0331F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Проводится системная работа с субъектами малого и среднего предпринимательства в сфере туризма по информированию о мерах государственной поддержки в Ханты-Мансийском автономном округе – Югре посредством размещения информации на официальном сайте администрации городского округа Радужный, в новостном разделе «Управления инвестиционной деятельности и развития предпринимательства» во вкладке «Туризм». Информация также размещается в социальных группах, созданных для предпринимательского сообщества города Радужный, в том числе по вовлечению и регистрации на единой цифровой туристической платформе «VisitUgra» (https://www.admrad.ru/portal-visit-ugra/). Временно исполняющий полномочия главы города Радужный </w:t>
                  </w:r>
                </w:p>
              </w:tc>
              <w:tc>
                <w:tcPr>
                  <w:tcW w:w="0" w:type="auto"/>
                </w:tcPr>
                <w:p w:rsidR="000331F7" w:rsidRPr="000331F7" w:rsidRDefault="000331F7" w:rsidP="000331F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0331F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</w:t>
                  </w:r>
                </w:p>
              </w:tc>
            </w:tr>
          </w:tbl>
          <w:p w:rsidR="000331F7" w:rsidRPr="000331F7" w:rsidRDefault="000331F7" w:rsidP="000331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331F7" w:rsidRPr="000331F7" w:rsidRDefault="000331F7" w:rsidP="000331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31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соответствии с рекомендациями круглого стола на тему: «О развитии индустрии туризма и гостеприимства в Ханты-Мансийском автономном округе – Югре, в том числе в Нефтеюганском районе» от 22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0331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03.2023 года органами администрации городского округа Радужный сформирован перечень инвестиционных проектов в сфере туризма (далее по тексту – Перечень) с последующим внесением в информационную систему «Инвестиционный бюджет». Перечень размещен на портале оценки проектов Ханты-Мансийского автономного округа – Югры (https://ib.investugra.ru/project/projects?rowsPerPage=25&amp;page=1&amp;sortBy=createdAt&amp;descending=true&amp;archiveStatus=active), направлен в Департамент промышленности Ханты-Мансийского автономного округа – Югры. </w:t>
            </w:r>
          </w:p>
          <w:p w:rsidR="000331F7" w:rsidRPr="000331F7" w:rsidRDefault="000331F7" w:rsidP="000331F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31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Работа по созданию и реализации инфраструктурных проектов в сфере туризма и сопутствующей инфраструктуры с использованием финансовых мер государственной поддержки ведется управлением инвестиционной деятельности и развития предпринимательства администрации города Радужный на постоянной основе, при этом оказывается содействие субъектам предпринимательства в оформлении земельных участков под строительство таких объектов, документов, бизнес-планов.</w:t>
            </w:r>
          </w:p>
        </w:tc>
      </w:tr>
    </w:tbl>
    <w:p w:rsidR="00B2645E" w:rsidRDefault="00B2645E"/>
    <w:sectPr w:rsidR="00B2645E" w:rsidSect="00B2645E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61AB4"/>
    <w:multiLevelType w:val="hybridMultilevel"/>
    <w:tmpl w:val="D2AA4E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6076EE"/>
    <w:multiLevelType w:val="hybridMultilevel"/>
    <w:tmpl w:val="26D04776"/>
    <w:lvl w:ilvl="0" w:tplc="EB5EF5CC">
      <w:start w:val="1"/>
      <w:numFmt w:val="decimal"/>
      <w:lvlText w:val="%1)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2" w15:restartNumberingAfterBreak="0">
    <w:nsid w:val="63296557"/>
    <w:multiLevelType w:val="hybridMultilevel"/>
    <w:tmpl w:val="B5F04BC2"/>
    <w:lvl w:ilvl="0" w:tplc="786E7D6A">
      <w:start w:val="1"/>
      <w:numFmt w:val="decimal"/>
      <w:lvlText w:val="%1)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3" w15:restartNumberingAfterBreak="0">
    <w:nsid w:val="75952679"/>
    <w:multiLevelType w:val="hybridMultilevel"/>
    <w:tmpl w:val="BC7C5A5C"/>
    <w:lvl w:ilvl="0" w:tplc="AC84E16E">
      <w:start w:val="1"/>
      <w:numFmt w:val="decimal"/>
      <w:lvlText w:val="%1)"/>
      <w:lvlJc w:val="left"/>
      <w:pPr>
        <w:ind w:left="8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2" w:hanging="360"/>
      </w:pPr>
    </w:lvl>
    <w:lvl w:ilvl="2" w:tplc="0419001B" w:tentative="1">
      <w:start w:val="1"/>
      <w:numFmt w:val="lowerRoman"/>
      <w:lvlText w:val="%3."/>
      <w:lvlJc w:val="right"/>
      <w:pPr>
        <w:ind w:left="2262" w:hanging="180"/>
      </w:pPr>
    </w:lvl>
    <w:lvl w:ilvl="3" w:tplc="0419000F" w:tentative="1">
      <w:start w:val="1"/>
      <w:numFmt w:val="decimal"/>
      <w:lvlText w:val="%4."/>
      <w:lvlJc w:val="left"/>
      <w:pPr>
        <w:ind w:left="2982" w:hanging="360"/>
      </w:pPr>
    </w:lvl>
    <w:lvl w:ilvl="4" w:tplc="04190019" w:tentative="1">
      <w:start w:val="1"/>
      <w:numFmt w:val="lowerLetter"/>
      <w:lvlText w:val="%5."/>
      <w:lvlJc w:val="left"/>
      <w:pPr>
        <w:ind w:left="3702" w:hanging="360"/>
      </w:pPr>
    </w:lvl>
    <w:lvl w:ilvl="5" w:tplc="0419001B" w:tentative="1">
      <w:start w:val="1"/>
      <w:numFmt w:val="lowerRoman"/>
      <w:lvlText w:val="%6."/>
      <w:lvlJc w:val="right"/>
      <w:pPr>
        <w:ind w:left="4422" w:hanging="180"/>
      </w:pPr>
    </w:lvl>
    <w:lvl w:ilvl="6" w:tplc="0419000F" w:tentative="1">
      <w:start w:val="1"/>
      <w:numFmt w:val="decimal"/>
      <w:lvlText w:val="%7."/>
      <w:lvlJc w:val="left"/>
      <w:pPr>
        <w:ind w:left="5142" w:hanging="360"/>
      </w:pPr>
    </w:lvl>
    <w:lvl w:ilvl="7" w:tplc="04190019" w:tentative="1">
      <w:start w:val="1"/>
      <w:numFmt w:val="lowerLetter"/>
      <w:lvlText w:val="%8."/>
      <w:lvlJc w:val="left"/>
      <w:pPr>
        <w:ind w:left="5862" w:hanging="360"/>
      </w:pPr>
    </w:lvl>
    <w:lvl w:ilvl="8" w:tplc="041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4" w15:restartNumberingAfterBreak="0">
    <w:nsid w:val="76851F47"/>
    <w:multiLevelType w:val="hybridMultilevel"/>
    <w:tmpl w:val="228E2DC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45E"/>
    <w:rsid w:val="000331F7"/>
    <w:rsid w:val="00052A35"/>
    <w:rsid w:val="00295A22"/>
    <w:rsid w:val="003D5A4A"/>
    <w:rsid w:val="00772037"/>
    <w:rsid w:val="008C025C"/>
    <w:rsid w:val="0097017B"/>
    <w:rsid w:val="00AF5792"/>
    <w:rsid w:val="00B26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8EE27A-A5B6-4740-BEC1-A2DB58411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645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64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2645E"/>
    <w:pPr>
      <w:ind w:left="720"/>
      <w:contextualSpacing/>
    </w:pPr>
  </w:style>
  <w:style w:type="paragraph" w:customStyle="1" w:styleId="Default">
    <w:name w:val="Default"/>
    <w:rsid w:val="00B264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1247</Words>
  <Characters>7112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Безнос В.А.</dc:creator>
  <cp:keywords/>
  <dc:description/>
  <cp:lastModifiedBy>Дума Приёмная</cp:lastModifiedBy>
  <cp:revision>2</cp:revision>
  <dcterms:created xsi:type="dcterms:W3CDTF">2023-06-19T12:06:00Z</dcterms:created>
  <dcterms:modified xsi:type="dcterms:W3CDTF">2023-06-19T12:06:00Z</dcterms:modified>
</cp:coreProperties>
</file>